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Evaluation form for an essay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evaluation process is carried out through the journal's OJS platform. This is a guide to the criteria applied by peer reviewers for the assessment of manuscripts. Learn more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Title of the manuscript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93063425"/>
        <w:tag w:val="goog_rdk_0"/>
      </w:sdtPr>
      <w:sdtContent>
        <w:tbl>
          <w:tblPr>
            <w:tblStyle w:val="Table1"/>
            <w:tblW w:w="90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Conflict of interest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declare that I have no conflicts of interest related to this review.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declare that I have a conflict of interest and cannot carry out this review.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Personal data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5985"/>
        <w:tblGridChange w:id="0">
          <w:tblGrid>
            <w:gridCol w:w="2985"/>
            <w:gridCol w:w="5985"/>
          </w:tblGrid>
        </w:tblGridChange>
      </w:tblGrid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 of evaluator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Highest academic degree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Institutional/academic affiliation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ORCID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Evaluation of the content of the essay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Please provide detailed, critical, and well-supported comments in each section, guided by the questions below. We suggest a pedagogical tone that allows the author/s to learn from their weak points.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Presence of a central thesis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essay articulate a clear and identifiable thesis or argument?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thesis or argument consistent across all sections of the manuscript?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manuscript have the potential to generate further debate or research? 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-1767601424"/>
        <w:tag w:val="goog_rdk_1"/>
      </w:sdtPr>
      <w:sdtContent>
        <w:tbl>
          <w:tblPr>
            <w:tblStyle w:val="Table3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Originality and contribution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essay offer a new perspective, reformulate a known problem or establish novel connections?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contribution significant for the field or subfield it addresses?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essay engage with up-to-date data, evidence and references? </w:t>
      </w:r>
    </w:p>
    <w:p w:rsidR="00000000" w:rsidDel="00000000" w:rsidP="00000000" w:rsidRDefault="00000000" w:rsidRPr="00000000" w14:paraId="0000002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1876216933"/>
        <w:tag w:val="goog_rdk_2"/>
      </w:sdtPr>
      <w:sdtContent>
        <w:tbl>
          <w:tblPr>
            <w:tblStyle w:val="Table4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Argumentative quality and reflective depth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arguments developed in a coherent and logical manner throughout the text?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concepts clearly defined and used consistently?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manuscript show a thorough knowledge of the relevant literature?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it engage in a critical dialogue with other authors, or does it simply rely on descriptive citation?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there logical gaps, unjustified generalizations, or argumentative fallacies?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factual claims (if any) precise and properly supported?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evidence or the examples used appropriate and sufficient?</w:t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-1925470657"/>
        <w:tag w:val="goog_rdk_3"/>
      </w:sdtPr>
      <w:sdtContent>
        <w:tbl>
          <w:tblPr>
            <w:tblStyle w:val="Table5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Strength of the discussion and conclusions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the conclusions logically follow the analysis presented, and are they free from unsupported generalizations?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manuscript propose new lines of discussion or raise questions for future reflection in the field? </w:t>
      </w:r>
    </w:p>
    <w:p w:rsidR="00000000" w:rsidDel="00000000" w:rsidP="00000000" w:rsidRDefault="00000000" w:rsidRPr="00000000" w14:paraId="0000004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2059229808"/>
        <w:tag w:val="goog_rdk_4"/>
      </w:sdtPr>
      <w:sdtContent>
        <w:tbl>
          <w:tblPr>
            <w:tblStyle w:val="Table6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Writing quality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manuscript well organized and clearly written?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grammar and style appropriate?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it follow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journal's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editorial guidelines (e.g., APA 7th edition, etc.)?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2007520480"/>
        <w:tag w:val="goog_rdk_5"/>
      </w:sdtPr>
      <w:sdtContent>
        <w:tbl>
          <w:tblPr>
            <w:tblStyle w:val="Table7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Final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opinion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 with minor modifications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 with major modifications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must not be published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Comments for the editor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(they will not be shown to the author/s)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04571348"/>
        <w:tag w:val="goog_rdk_6"/>
      </w:sdtPr>
      <w:sdtContent>
        <w:tbl>
          <w:tblPr>
            <w:tblStyle w:val="Table8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any problem or inquiry, please do not hesitate to contact us at: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contratexto@ulima.edu.pe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Kind regards, 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Contratexto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Journal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40" w:w="11900" w:orient="portrait"/>
      <w:pgMar w:bottom="1440.0000000000002" w:top="1440.0000000000002" w:left="1440.0000000000002" w:right="1440.0000000000002" w:header="395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ind w:hanging="1695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-944399</wp:posOffset>
          </wp:positionH>
          <wp:positionV relativeFrom="paragraph">
            <wp:posOffset>-250824</wp:posOffset>
          </wp:positionV>
          <wp:extent cx="7620418" cy="782638"/>
          <wp:effectExtent b="0" l="0" r="0" t="0"/>
          <wp:wrapNone/>
          <wp:docPr descr="Logo del Encabezado de la Página" id="6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418" cy="782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A540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F6FD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 w:val="1"/>
    <w:unhideWhenUsed w:val="1"/>
    <w:rsid w:val="004F6FDF"/>
  </w:style>
  <w:style w:type="paragraph" w:styleId="Encabezado">
    <w:name w:val="header"/>
    <w:basedOn w:val="Normal"/>
    <w:link w:val="EncabezadoCar"/>
    <w:uiPriority w:val="99"/>
    <w:unhideWhenUsed w:val="1"/>
    <w:rsid w:val="008C30CA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30CA"/>
    <w:rPr>
      <w:rFonts w:ascii="Lucida Grande" w:cs="Lucida Grande" w:hAnsi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 w:val="1"/>
    <w:unhideWhenUsed w:val="1"/>
    <w:rsid w:val="001C597E"/>
    <w:rPr>
      <w:rFonts w:ascii="Times New Roman" w:cs="Times New Roman" w:hAnsi="Times New Roman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rsid w:val="001C597E"/>
    <w:rPr>
      <w:rFonts w:ascii="Times New Roman" w:cs="Times New Roman" w:hAnsi="Times New Roman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table" w:styleId="a3" w:customStyle="1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747343"/>
    <w:rPr>
      <w:color w:val="0563c1" w:themeColor="hyperlink"/>
      <w:u w:val="single"/>
    </w:r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vistas.ulima.edu.pe/index.php/contratexto/proed" TargetMode="External"/><Relationship Id="rId8" Type="http://schemas.openxmlformats.org/officeDocument/2006/relationships/hyperlink" Target="mailto:contratexto@ulima.edu.p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0WFnN4pdVgF5bakg7yEpvhSMgQ==">CgMxLjAaHwoBMBIaChgICVIUChJ0YWJsZS5vajU5bHZobzZrdWYaHwoBMRIaChgICVIUChJ0YWJsZS4zdmp5anRqcXV6YWUaHwoBMhIaChgICVIUChJ0YWJsZS5ob3Y0emExdnB6MWwaHwoBMxIaChgICVIUChJ0YWJsZS5jeHp3bGFpc2x6MHcaHwoBNBIaChgICVIUChJ0YWJsZS52djUxZTdwb2hkZTAaHwoBNRIaChgICVIUChJ0YWJsZS5zNnl1b2VqZDBjMnQaHwoBNhIaChgICVIUChJ0YWJsZS5qNG9sejduaDliMHE4AHIhMVlLb0cwd3ZTbVFqNWFJWlJ5dnV4eUl3UmM0d0R6Ml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2017-08-18T23:30:00Z</dcterms:created>
  <dc:creator>Lilian Kanashiro</dc:creator>
</cp:coreProperties>
</file>